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8C4" w:rsidRDefault="005278C4" w:rsidP="005278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C74E6A" w:rsidRDefault="00C74E6A" w:rsidP="005278C4">
      <w:pPr>
        <w:widowControl w:val="0"/>
        <w:autoSpaceDE w:val="0"/>
        <w:autoSpaceDN w:val="0"/>
        <w:adjustRightInd w:val="0"/>
        <w:jc w:val="both"/>
        <w:rPr>
          <w:color w:val="00B050"/>
        </w:rPr>
      </w:pPr>
    </w:p>
    <w:p w:rsidR="00C74E6A" w:rsidRPr="00F65B5D" w:rsidRDefault="00C74E6A" w:rsidP="00C74E6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5B5D">
        <w:rPr>
          <w:rFonts w:ascii="Times New Roman" w:hAnsi="Times New Roman" w:cs="Times New Roman"/>
          <w:sz w:val="24"/>
          <w:szCs w:val="24"/>
        </w:rPr>
        <w:t xml:space="preserve">- Конституцией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F65B5D">
          <w:rPr>
            <w:rFonts w:ascii="Times New Roman" w:hAnsi="Times New Roman" w:cs="Times New Roman"/>
            <w:sz w:val="24"/>
            <w:szCs w:val="24"/>
          </w:rPr>
          <w:t>1993 г</w:t>
        </w:r>
      </w:smartTag>
      <w:r w:rsidRPr="00F65B5D">
        <w:rPr>
          <w:rFonts w:ascii="Times New Roman" w:hAnsi="Times New Roman" w:cs="Times New Roman"/>
          <w:sz w:val="24"/>
          <w:szCs w:val="24"/>
        </w:rPr>
        <w:t xml:space="preserve">. №237);   </w:t>
      </w:r>
    </w:p>
    <w:p w:rsidR="00C74E6A" w:rsidRPr="00F65B5D" w:rsidRDefault="00C74E6A" w:rsidP="00C74E6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65B5D">
        <w:rPr>
          <w:rFonts w:ascii="Times New Roman" w:hAnsi="Times New Roman" w:cs="Times New Roman"/>
          <w:sz w:val="24"/>
          <w:szCs w:val="24"/>
        </w:rPr>
        <w:t xml:space="preserve">- Семейным </w:t>
      </w:r>
      <w:hyperlink r:id="rId4" w:history="1">
        <w:r w:rsidRPr="00F65B5D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кодекс</w:t>
        </w:r>
      </w:hyperlink>
      <w:r w:rsidRPr="00F65B5D">
        <w:rPr>
          <w:rFonts w:ascii="Times New Roman" w:hAnsi="Times New Roman" w:cs="Times New Roman"/>
          <w:sz w:val="24"/>
          <w:szCs w:val="24"/>
        </w:rPr>
        <w:t xml:space="preserve">ом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F65B5D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65B5D">
        <w:rPr>
          <w:rFonts w:ascii="Times New Roman" w:hAnsi="Times New Roman" w:cs="Times New Roman"/>
          <w:sz w:val="24"/>
          <w:szCs w:val="24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F65B5D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65B5D">
        <w:rPr>
          <w:rFonts w:ascii="Times New Roman" w:hAnsi="Times New Roman" w:cs="Times New Roman"/>
          <w:sz w:val="24"/>
          <w:szCs w:val="24"/>
        </w:rPr>
        <w:t xml:space="preserve">. № 1 ст. 16); </w:t>
      </w:r>
    </w:p>
    <w:p w:rsidR="00C74E6A" w:rsidRPr="00F65B5D" w:rsidRDefault="00C74E6A" w:rsidP="00C74E6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5B5D">
        <w:rPr>
          <w:rFonts w:ascii="Times New Roman" w:hAnsi="Times New Roman" w:cs="Times New Roman"/>
          <w:sz w:val="24"/>
          <w:szCs w:val="24"/>
        </w:rPr>
        <w:t xml:space="preserve">- Гражданским кодексом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F65B5D">
          <w:rPr>
            <w:rFonts w:ascii="Times New Roman" w:hAnsi="Times New Roman" w:cs="Times New Roman"/>
            <w:sz w:val="24"/>
            <w:szCs w:val="24"/>
          </w:rPr>
          <w:t>1994 г</w:t>
        </w:r>
      </w:smartTag>
      <w:r w:rsidRPr="00F65B5D">
        <w:rPr>
          <w:rFonts w:ascii="Times New Roman" w:hAnsi="Times New Roman" w:cs="Times New Roman"/>
          <w:sz w:val="24"/>
          <w:szCs w:val="24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F65B5D">
          <w:rPr>
            <w:rFonts w:ascii="Times New Roman" w:hAnsi="Times New Roman" w:cs="Times New Roman"/>
            <w:sz w:val="24"/>
            <w:szCs w:val="24"/>
          </w:rPr>
          <w:t>1994 г</w:t>
        </w:r>
      </w:smartTag>
      <w:r w:rsidRPr="00F65B5D">
        <w:rPr>
          <w:rFonts w:ascii="Times New Roman" w:hAnsi="Times New Roman" w:cs="Times New Roman"/>
          <w:sz w:val="24"/>
          <w:szCs w:val="24"/>
        </w:rPr>
        <w:t>. № 32 ст. 3301.</w:t>
      </w:r>
      <w:proofErr w:type="gramEnd"/>
      <w:r w:rsidRPr="00F65B5D">
        <w:rPr>
          <w:rFonts w:ascii="Times New Roman" w:hAnsi="Times New Roman" w:cs="Times New Roman"/>
          <w:sz w:val="24"/>
          <w:szCs w:val="24"/>
        </w:rPr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F65B5D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65B5D">
        <w:rPr>
          <w:rFonts w:ascii="Times New Roman" w:hAnsi="Times New Roman" w:cs="Times New Roman"/>
          <w:sz w:val="24"/>
          <w:szCs w:val="24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F65B5D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65B5D">
        <w:rPr>
          <w:rFonts w:ascii="Times New Roman" w:hAnsi="Times New Roman" w:cs="Times New Roman"/>
          <w:sz w:val="24"/>
          <w:szCs w:val="24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F65B5D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F65B5D">
        <w:rPr>
          <w:rFonts w:ascii="Times New Roman" w:hAnsi="Times New Roman" w:cs="Times New Roman"/>
          <w:sz w:val="24"/>
          <w:szCs w:val="24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F65B5D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F65B5D">
        <w:rPr>
          <w:rFonts w:ascii="Times New Roman" w:hAnsi="Times New Roman" w:cs="Times New Roman"/>
          <w:sz w:val="24"/>
          <w:szCs w:val="24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F65B5D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F65B5D">
        <w:rPr>
          <w:rFonts w:ascii="Times New Roman" w:hAnsi="Times New Roman" w:cs="Times New Roman"/>
          <w:sz w:val="24"/>
          <w:szCs w:val="24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F65B5D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F65B5D">
        <w:rPr>
          <w:rFonts w:ascii="Times New Roman" w:hAnsi="Times New Roman" w:cs="Times New Roman"/>
          <w:sz w:val="24"/>
          <w:szCs w:val="24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F65B5D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F65B5D">
        <w:rPr>
          <w:rFonts w:ascii="Times New Roman" w:hAnsi="Times New Roman" w:cs="Times New Roman"/>
          <w:sz w:val="24"/>
          <w:szCs w:val="24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F65B5D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F65B5D">
        <w:rPr>
          <w:rFonts w:ascii="Times New Roman" w:hAnsi="Times New Roman" w:cs="Times New Roman"/>
          <w:sz w:val="24"/>
          <w:szCs w:val="24"/>
        </w:rPr>
        <w:t>. № 52 (часть I) ст. 5496);</w:t>
      </w:r>
    </w:p>
    <w:p w:rsidR="00C74E6A" w:rsidRPr="00F65B5D" w:rsidRDefault="00C74E6A" w:rsidP="00C74E6A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proofErr w:type="gramStart"/>
      <w:r w:rsidRPr="00F65B5D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  <w:proofErr w:type="gramEnd"/>
    </w:p>
    <w:p w:rsidR="00C74E6A" w:rsidRPr="00F65B5D" w:rsidRDefault="00C74E6A" w:rsidP="00C74E6A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65B5D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C74E6A" w:rsidRPr="00F65B5D" w:rsidRDefault="00C74E6A" w:rsidP="00C74E6A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65B5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F65B5D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1997 г</w:t>
        </w:r>
      </w:smartTag>
      <w:r w:rsidRPr="00F65B5D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F65B5D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1997 г</w:t>
        </w:r>
      </w:smartTag>
      <w:r w:rsidRPr="00F65B5D">
        <w:rPr>
          <w:rFonts w:ascii="Times New Roman" w:hAnsi="Times New Roman" w:cs="Times New Roman"/>
          <w:bCs/>
          <w:sz w:val="24"/>
          <w:szCs w:val="24"/>
          <w:lang w:eastAsia="en-US"/>
        </w:rPr>
        <w:t>., № 47, ст. 5340);</w:t>
      </w:r>
    </w:p>
    <w:p w:rsidR="00C74E6A" w:rsidRPr="00F65B5D" w:rsidRDefault="00C74E6A" w:rsidP="00C74E6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5B5D">
        <w:rPr>
          <w:rFonts w:ascii="Times New Roman" w:hAnsi="Times New Roman" w:cs="Times New Roman"/>
          <w:bCs/>
          <w:sz w:val="24"/>
          <w:szCs w:val="24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F65B5D">
        <w:rPr>
          <w:rFonts w:ascii="Times New Roman" w:hAnsi="Times New Roman" w:cs="Times New Roman"/>
          <w:sz w:val="24"/>
          <w:szCs w:val="24"/>
        </w:rPr>
        <w:t>(газета «</w:t>
      </w:r>
      <w:proofErr w:type="gramStart"/>
      <w:r w:rsidRPr="00F65B5D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F65B5D">
        <w:rPr>
          <w:rFonts w:ascii="Times New Roman" w:hAnsi="Times New Roman" w:cs="Times New Roman"/>
          <w:sz w:val="24"/>
          <w:szCs w:val="24"/>
        </w:rPr>
        <w:t xml:space="preserve"> Правда» от  11.01.2003, №  4-5);</w:t>
      </w:r>
    </w:p>
    <w:p w:rsidR="00C74E6A" w:rsidRPr="00F65B5D" w:rsidRDefault="00C74E6A" w:rsidP="00C74E6A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5B5D">
        <w:rPr>
          <w:rFonts w:ascii="Times New Roman" w:hAnsi="Times New Roman" w:cs="Times New Roman"/>
          <w:sz w:val="24"/>
          <w:szCs w:val="24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C74E6A" w:rsidRPr="00F65B5D" w:rsidRDefault="00C74E6A" w:rsidP="00C74E6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5B5D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</w:t>
      </w:r>
      <w:proofErr w:type="spellStart"/>
      <w:r w:rsidR="00F65B5D" w:rsidRPr="00F65B5D">
        <w:rPr>
          <w:rFonts w:ascii="Times New Roman" w:hAnsi="Times New Roman" w:cs="Times New Roman"/>
          <w:sz w:val="24"/>
          <w:szCs w:val="24"/>
        </w:rPr>
        <w:t>Верхнеграйворонского</w:t>
      </w:r>
      <w:proofErr w:type="spellEnd"/>
      <w:r w:rsidR="00F65B5D" w:rsidRPr="00F65B5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F65B5D" w:rsidRPr="00F65B5D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="00F65B5D" w:rsidRPr="00F65B5D">
        <w:rPr>
          <w:rFonts w:ascii="Times New Roman" w:hAnsi="Times New Roman" w:cs="Times New Roman"/>
          <w:sz w:val="24"/>
          <w:szCs w:val="24"/>
        </w:rPr>
        <w:t xml:space="preserve"> </w:t>
      </w:r>
      <w:r w:rsidRPr="00F65B5D">
        <w:rPr>
          <w:rFonts w:ascii="Times New Roman" w:hAnsi="Times New Roman" w:cs="Times New Roman"/>
          <w:sz w:val="24"/>
          <w:szCs w:val="24"/>
        </w:rPr>
        <w:t xml:space="preserve"> района Курской области от </w:t>
      </w:r>
      <w:r w:rsidR="00F65B5D" w:rsidRPr="00F65B5D">
        <w:rPr>
          <w:rFonts w:ascii="Times New Roman" w:hAnsi="Times New Roman" w:cs="Times New Roman"/>
          <w:sz w:val="24"/>
          <w:szCs w:val="24"/>
        </w:rPr>
        <w:t>15.03.2016г.</w:t>
      </w:r>
      <w:r w:rsidRPr="00F65B5D">
        <w:rPr>
          <w:rFonts w:ascii="Times New Roman" w:hAnsi="Times New Roman" w:cs="Times New Roman"/>
          <w:sz w:val="24"/>
          <w:szCs w:val="24"/>
        </w:rPr>
        <w:t xml:space="preserve"> №</w:t>
      </w:r>
      <w:r w:rsidR="00F65B5D" w:rsidRPr="00F65B5D">
        <w:rPr>
          <w:rFonts w:ascii="Times New Roman" w:hAnsi="Times New Roman" w:cs="Times New Roman"/>
          <w:sz w:val="24"/>
          <w:szCs w:val="24"/>
        </w:rPr>
        <w:t>17</w:t>
      </w:r>
      <w:r w:rsidRPr="00F65B5D">
        <w:rPr>
          <w:rFonts w:ascii="Times New Roman" w:hAnsi="Times New Roman" w:cs="Times New Roman"/>
          <w:sz w:val="24"/>
          <w:szCs w:val="24"/>
        </w:rPr>
        <w:t xml:space="preserve"> «</w:t>
      </w:r>
      <w:r w:rsidR="00F65B5D" w:rsidRPr="00F65B5D">
        <w:rPr>
          <w:rFonts w:ascii="Times New Roman" w:hAnsi="Times New Roman" w:cs="Times New Roman"/>
          <w:sz w:val="24"/>
          <w:szCs w:val="24"/>
        </w:rPr>
        <w:t>О порядке</w:t>
      </w:r>
      <w:r w:rsidRPr="00F65B5D">
        <w:rPr>
          <w:rFonts w:ascii="Times New Roman" w:hAnsi="Times New Roman" w:cs="Times New Roman"/>
          <w:sz w:val="24"/>
          <w:szCs w:val="24"/>
        </w:rPr>
        <w:t xml:space="preserve"> выдачи разрешений на в</w:t>
      </w:r>
      <w:r w:rsidR="00F65B5D" w:rsidRPr="00F65B5D">
        <w:rPr>
          <w:rFonts w:ascii="Times New Roman" w:hAnsi="Times New Roman" w:cs="Times New Roman"/>
          <w:sz w:val="24"/>
          <w:szCs w:val="24"/>
        </w:rPr>
        <w:t>ступление в брак</w:t>
      </w:r>
      <w:r w:rsidRPr="00F65B5D">
        <w:rPr>
          <w:rFonts w:ascii="Times New Roman" w:hAnsi="Times New Roman" w:cs="Times New Roman"/>
          <w:sz w:val="24"/>
          <w:szCs w:val="24"/>
        </w:rPr>
        <w:t>»;</w:t>
      </w:r>
    </w:p>
    <w:p w:rsidR="00C74E6A" w:rsidRPr="00F65B5D" w:rsidRDefault="00C74E6A" w:rsidP="00C74E6A">
      <w:pPr>
        <w:spacing w:line="228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- постановление Администрации </w:t>
      </w:r>
      <w:proofErr w:type="spellStart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>Верхнеграйворонского</w:t>
      </w:r>
      <w:proofErr w:type="spellEnd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сельсовета </w:t>
      </w:r>
      <w:proofErr w:type="spellStart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>Касторенского</w:t>
      </w:r>
      <w:proofErr w:type="spellEnd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</w:t>
      </w:r>
      <w:r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от </w:t>
      </w:r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29.10.2018г. </w:t>
      </w:r>
      <w:r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 </w:t>
      </w:r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>77</w:t>
      </w:r>
      <w:r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и порядка </w:t>
      </w:r>
      <w:proofErr w:type="gramStart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>»;</w:t>
      </w:r>
    </w:p>
    <w:p w:rsidR="00C74E6A" w:rsidRPr="00F65B5D" w:rsidRDefault="00C74E6A" w:rsidP="00C74E6A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proofErr w:type="spellStart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>Верхнеграйворонского</w:t>
      </w:r>
      <w:proofErr w:type="spellEnd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сельсовета </w:t>
      </w:r>
      <w:proofErr w:type="spellStart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>Касторенского</w:t>
      </w:r>
      <w:proofErr w:type="spellEnd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</w:t>
      </w:r>
      <w:r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</w:t>
      </w:r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 21.02.2013г. №06 </w:t>
      </w:r>
      <w:r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>Верхнеграйворонского</w:t>
      </w:r>
      <w:proofErr w:type="spellEnd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сельсовета </w:t>
      </w:r>
      <w:proofErr w:type="spellStart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>Касторенского</w:t>
      </w:r>
      <w:proofErr w:type="spellEnd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</w:t>
      </w:r>
      <w:r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>Верхнеграйворонского</w:t>
      </w:r>
      <w:proofErr w:type="spellEnd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сельсовета </w:t>
      </w:r>
      <w:proofErr w:type="spellStart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>Касторенского</w:t>
      </w:r>
      <w:proofErr w:type="spellEnd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>района Курской области»;</w:t>
      </w:r>
      <w:proofErr w:type="gramEnd"/>
    </w:p>
    <w:p w:rsidR="00C74E6A" w:rsidRPr="00F65B5D" w:rsidRDefault="00C74E6A" w:rsidP="00C74E6A">
      <w:pPr>
        <w:widowControl w:val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>- Устав муниципального образования «</w:t>
      </w:r>
      <w:proofErr w:type="spellStart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>Верхнеграйворонский</w:t>
      </w:r>
      <w:proofErr w:type="spellEnd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</w:t>
      </w:r>
      <w:r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</w:t>
      </w:r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>Касторенского</w:t>
      </w:r>
      <w:proofErr w:type="spellEnd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района </w:t>
      </w:r>
      <w:r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Курской области (принят решением  </w:t>
      </w:r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>Собрания депутатов</w:t>
      </w:r>
      <w:r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>Верхнеграйворонского</w:t>
      </w:r>
      <w:proofErr w:type="spellEnd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сельсовета </w:t>
      </w:r>
      <w:proofErr w:type="spellStart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>Касторенского</w:t>
      </w:r>
      <w:proofErr w:type="spellEnd"/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района Курской области от </w:t>
      </w:r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>25.05.2005г.</w:t>
      </w:r>
      <w:r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</w:t>
      </w:r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>6</w:t>
      </w:r>
      <w:r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>.)</w:t>
      </w:r>
      <w:r w:rsidR="00F65B5D" w:rsidRPr="00F65B5D">
        <w:rPr>
          <w:rFonts w:ascii="Times New Roman" w:eastAsia="Calibri" w:hAnsi="Times New Roman" w:cs="Times New Roman"/>
          <w:sz w:val="24"/>
          <w:szCs w:val="24"/>
          <w:lang w:eastAsia="en-US"/>
        </w:rPr>
        <w:t>, зарегистрирован в Управлении Министерства юстиции Российской Федерации по Курской области 11.11.2005г., государственный регистрационный №465083082005001.</w:t>
      </w:r>
    </w:p>
    <w:p w:rsidR="00C74E6A" w:rsidRPr="00F65B5D" w:rsidRDefault="00C74E6A" w:rsidP="00C74E6A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74E6A" w:rsidRPr="00F65B5D" w:rsidRDefault="00C74E6A" w:rsidP="00C74E6A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74E6A" w:rsidRPr="00F65B5D" w:rsidRDefault="00C74E6A" w:rsidP="00C74E6A">
      <w:p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74E6A" w:rsidRPr="00F65B5D" w:rsidRDefault="00C74E6A" w:rsidP="00C74E6A">
      <w:pPr>
        <w:ind w:firstLine="284"/>
        <w:jc w:val="both"/>
        <w:rPr>
          <w:rFonts w:ascii="Times New Roman" w:eastAsia="Times New Roman" w:hAnsi="Times New Roman" w:cs="Times New Roman"/>
          <w:color w:val="00B050"/>
          <w:sz w:val="24"/>
          <w:szCs w:val="24"/>
        </w:rPr>
      </w:pPr>
    </w:p>
    <w:p w:rsidR="007B2705" w:rsidRPr="00F65B5D" w:rsidRDefault="007B2705">
      <w:pPr>
        <w:rPr>
          <w:rFonts w:ascii="Times New Roman" w:hAnsi="Times New Roman" w:cs="Times New Roman"/>
          <w:sz w:val="24"/>
          <w:szCs w:val="24"/>
        </w:rPr>
      </w:pPr>
    </w:p>
    <w:sectPr w:rsidR="007B2705" w:rsidRPr="00F65B5D" w:rsidSect="00A34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4E6A"/>
    <w:rsid w:val="000417F0"/>
    <w:rsid w:val="005278C4"/>
    <w:rsid w:val="007B2705"/>
    <w:rsid w:val="00A34E3D"/>
    <w:rsid w:val="00C74E6A"/>
    <w:rsid w:val="00D86E88"/>
    <w:rsid w:val="00F65B5D"/>
    <w:rsid w:val="00FE2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4E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6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B74BE24F615771BFC67E89B1B5AC1F9FEF47DEE73BEE14CD013A15DD841C8486126FA0510A31C92S4P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578</Words>
  <Characters>3300</Characters>
  <Application>Microsoft Office Word</Application>
  <DocSecurity>0</DocSecurity>
  <Lines>27</Lines>
  <Paragraphs>7</Paragraphs>
  <ScaleCrop>false</ScaleCrop>
  <Company/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2020-12-15T13:16:00Z</dcterms:created>
  <dcterms:modified xsi:type="dcterms:W3CDTF">2020-12-18T12:06:00Z</dcterms:modified>
</cp:coreProperties>
</file>