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45" w:rsidRDefault="008F1645" w:rsidP="00FA25F8">
      <w:pPr>
        <w:spacing w:after="0"/>
        <w:jc w:val="center"/>
        <w:rPr>
          <w:rStyle w:val="a3"/>
          <w:rFonts w:ascii="Segoe UI" w:hAnsi="Segoe UI" w:cs="Segoe UI"/>
          <w:color w:val="252525"/>
        </w:rPr>
      </w:pPr>
      <w:bookmarkStart w:id="0" w:name="_GoBack"/>
      <w:bookmarkEnd w:id="0"/>
      <w:r>
        <w:rPr>
          <w:rStyle w:val="a3"/>
          <w:rFonts w:ascii="Segoe UI" w:hAnsi="Segoe UI" w:cs="Segoe UI"/>
          <w:color w:val="252525"/>
        </w:rPr>
        <w:t xml:space="preserve">                        </w:t>
      </w:r>
      <w:r w:rsidR="003D55E7">
        <w:rPr>
          <w:rStyle w:val="a3"/>
          <w:rFonts w:ascii="Segoe UI" w:hAnsi="Segoe UI" w:cs="Segoe UI"/>
          <w:color w:val="252525"/>
        </w:rPr>
        <w:t xml:space="preserve">                        </w:t>
      </w:r>
    </w:p>
    <w:p w:rsidR="00FA25F8" w:rsidRPr="00BF5448" w:rsidRDefault="000B6FDD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Segoe UI" w:hAnsi="Segoe UI" w:cs="Segoe UI"/>
          <w:color w:val="252525"/>
        </w:rPr>
        <w:t>  </w:t>
      </w:r>
      <w:r w:rsidR="00FA25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 w:rsidR="006F5A4E">
        <w:rPr>
          <w:rFonts w:ascii="Times New Roman" w:hAnsi="Times New Roman" w:cs="Times New Roman"/>
          <w:sz w:val="24"/>
          <w:szCs w:val="24"/>
        </w:rPr>
        <w:t xml:space="preserve"> 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FA25F8" w:rsidRPr="00BF544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5F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FA25F8" w:rsidRDefault="003D55E7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 23.06. 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 года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35</w:t>
      </w:r>
    </w:p>
    <w:p w:rsidR="000B6FDD" w:rsidRDefault="006F5A4E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Верхняя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Грайворонка</w:t>
      </w:r>
      <w:proofErr w:type="spellEnd"/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A25F8" w:rsidRP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Об утверждении Положения</w:t>
      </w:r>
    </w:p>
    <w:p w:rsidR="000B6FDD" w:rsidRPr="00FA25F8" w:rsidRDefault="00E33672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о старосте</w:t>
      </w:r>
      <w:r w:rsidR="00FA25F8" w:rsidRPr="00FA25F8">
        <w:rPr>
          <w:color w:val="252525"/>
        </w:rPr>
        <w:t xml:space="preserve">  (</w:t>
      </w:r>
      <w:proofErr w:type="gramStart"/>
      <w:r>
        <w:rPr>
          <w:color w:val="252525"/>
        </w:rPr>
        <w:t>старшего</w:t>
      </w:r>
      <w:proofErr w:type="gramEnd"/>
      <w:r w:rsidR="0033308B">
        <w:rPr>
          <w:color w:val="252525"/>
        </w:rPr>
        <w:t>) населенного</w:t>
      </w:r>
    </w:p>
    <w:p w:rsidR="000B6FDD" w:rsidRPr="00FA25F8" w:rsidRDefault="0033308B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пункта</w:t>
      </w:r>
      <w:r w:rsidR="000B6FDD" w:rsidRPr="00FA25F8">
        <w:rPr>
          <w:color w:val="252525"/>
        </w:rPr>
        <w:t xml:space="preserve">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 w:rsidR="006F5A4E">
        <w:rPr>
          <w:color w:val="252525"/>
        </w:rPr>
        <w:t xml:space="preserve">, Администрация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>
        <w:rPr>
          <w:color w:val="252525"/>
        </w:rPr>
        <w:t xml:space="preserve"> района Курской области ПОСТАНОВЛЯЕТ:</w:t>
      </w:r>
      <w:r w:rsidR="000B6FDD" w:rsidRPr="00FA25F8">
        <w:rPr>
          <w:color w:val="252525"/>
        </w:rPr>
        <w:t> </w:t>
      </w:r>
    </w:p>
    <w:p w:rsidR="0033308B" w:rsidRDefault="000B6FDD" w:rsidP="003330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Ут</w:t>
      </w:r>
      <w:r w:rsidR="00E33672">
        <w:rPr>
          <w:color w:val="252525"/>
        </w:rPr>
        <w:t>вердить Положение о старосте</w:t>
      </w:r>
      <w:r w:rsidR="00665F13">
        <w:rPr>
          <w:color w:val="252525"/>
        </w:rPr>
        <w:t xml:space="preserve"> (</w:t>
      </w:r>
      <w:r w:rsidR="00E33672">
        <w:rPr>
          <w:color w:val="252525"/>
        </w:rPr>
        <w:t>старшего</w:t>
      </w:r>
      <w:r w:rsidR="0033308B">
        <w:rPr>
          <w:color w:val="252525"/>
        </w:rPr>
        <w:t xml:space="preserve">) населенного пункта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</w:t>
      </w:r>
    </w:p>
    <w:p w:rsidR="000B6FDD" w:rsidRPr="00FA25F8" w:rsidRDefault="008578C6" w:rsidP="0033308B">
      <w:pPr>
        <w:pStyle w:val="a4"/>
        <w:shd w:val="clear" w:color="auto" w:fill="FFFFFF"/>
        <w:spacing w:before="0" w:beforeAutospacing="0" w:after="0" w:afterAutospacing="0"/>
        <w:ind w:left="630"/>
        <w:jc w:val="both"/>
        <w:rPr>
          <w:color w:val="252525"/>
        </w:rPr>
      </w:pPr>
      <w:r>
        <w:rPr>
          <w:color w:val="252525"/>
        </w:rPr>
        <w:t>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EF51B0">
        <w:rPr>
          <w:color w:val="252525"/>
        </w:rPr>
        <w:t>Настоящее п</w:t>
      </w:r>
      <w:r>
        <w:rPr>
          <w:color w:val="252525"/>
        </w:rPr>
        <w:t>остановление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0B6FDD" w:rsidRPr="00FA25F8"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proofErr w:type="gramStart"/>
      <w:r w:rsidR="000B6FDD" w:rsidRPr="00FA25F8">
        <w:rPr>
          <w:color w:val="252525"/>
        </w:rPr>
        <w:t>Контроль за</w:t>
      </w:r>
      <w:proofErr w:type="gramEnd"/>
      <w:r w:rsidR="000B6FDD" w:rsidRPr="00FA25F8">
        <w:rPr>
          <w:color w:val="252525"/>
        </w:rPr>
        <w:t xml:space="preserve"> исполнением настоящего постановления оставляю за собой.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Глава</w:t>
      </w:r>
    </w:p>
    <w:p w:rsidR="000B6FDD" w:rsidRPr="00FA25F8" w:rsidRDefault="006F5A4E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spellStart"/>
      <w:r>
        <w:rPr>
          <w:color w:val="252525"/>
        </w:rPr>
        <w:t>Верхнеграйворонского</w:t>
      </w:r>
      <w:proofErr w:type="spellEnd"/>
      <w:r w:rsidR="000B6FDD" w:rsidRPr="00FA25F8">
        <w:rPr>
          <w:color w:val="252525"/>
        </w:rPr>
        <w:t xml:space="preserve"> сельсовета        </w:t>
      </w:r>
      <w:r w:rsidR="00EF51B0">
        <w:rPr>
          <w:color w:val="252525"/>
        </w:rPr>
        <w:t xml:space="preserve">                                  </w:t>
      </w:r>
      <w:r>
        <w:rPr>
          <w:color w:val="252525"/>
        </w:rPr>
        <w:t xml:space="preserve">                Н.П. </w:t>
      </w:r>
      <w:proofErr w:type="spellStart"/>
      <w:r>
        <w:rPr>
          <w:color w:val="252525"/>
        </w:rPr>
        <w:t>Залузский</w:t>
      </w:r>
      <w:proofErr w:type="spellEnd"/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Приложение № 1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:rsidR="000B6FDD" w:rsidRPr="00FA25F8" w:rsidRDefault="006F5A4E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proofErr w:type="spellStart"/>
      <w:r>
        <w:rPr>
          <w:color w:val="252525"/>
        </w:rPr>
        <w:t>Верхнеграйворонского</w:t>
      </w:r>
      <w:proofErr w:type="spellEnd"/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:rsidR="000B6FDD" w:rsidRPr="00FA25F8" w:rsidRDefault="003D55E7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23.06.</w:t>
      </w:r>
      <w:r w:rsidR="00EF51B0">
        <w:rPr>
          <w:color w:val="252525"/>
        </w:rPr>
        <w:t>2021</w:t>
      </w:r>
      <w:r w:rsidR="000B6FDD" w:rsidRPr="00FA25F8">
        <w:rPr>
          <w:color w:val="252525"/>
        </w:rPr>
        <w:t>г.</w:t>
      </w:r>
      <w:r w:rsidR="00EF51B0">
        <w:rPr>
          <w:color w:val="252525"/>
        </w:rPr>
        <w:t xml:space="preserve"> №</w:t>
      </w:r>
      <w:r>
        <w:rPr>
          <w:color w:val="252525"/>
        </w:rPr>
        <w:t>35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E33672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b/>
          <w:color w:val="252525"/>
        </w:rPr>
        <w:t>О СТАРОСТЕ (СТАРШЕГО</w:t>
      </w:r>
      <w:r w:rsidR="0033308B">
        <w:rPr>
          <w:b/>
          <w:color w:val="252525"/>
        </w:rPr>
        <w:t>) НАСЕЛЕННОГО ПУНКТА</w:t>
      </w:r>
    </w:p>
    <w:p w:rsidR="000B6FDD" w:rsidRPr="00EF51B0" w:rsidRDefault="006F5A4E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rStyle w:val="a3"/>
          <w:color w:val="252525"/>
        </w:rPr>
        <w:t>ВЕРХНЕГРАЙВОРОНСКОГО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</w:t>
      </w:r>
      <w:r w:rsidR="006F5A4E">
        <w:rPr>
          <w:color w:val="252525"/>
        </w:rPr>
        <w:t>ального образования «</w:t>
      </w:r>
      <w:proofErr w:type="spellStart"/>
      <w:r w:rsidR="006F5A4E">
        <w:rPr>
          <w:color w:val="252525"/>
        </w:rPr>
        <w:t>Верхнеграйворонский</w:t>
      </w:r>
      <w:proofErr w:type="spellEnd"/>
      <w:r w:rsidRPr="00FA25F8">
        <w:rPr>
          <w:color w:val="252525"/>
        </w:rPr>
        <w:t xml:space="preserve"> сельсовет»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</w:t>
      </w:r>
      <w:r w:rsidR="00E33672">
        <w:rPr>
          <w:color w:val="252525"/>
        </w:rPr>
        <w:t>ся собранием жителей и выборным</w:t>
      </w:r>
      <w:r w:rsidRPr="00FA25F8">
        <w:rPr>
          <w:color w:val="252525"/>
        </w:rPr>
        <w:t xml:space="preserve"> представител</w:t>
      </w:r>
      <w:r w:rsidR="00D95145">
        <w:rPr>
          <w:color w:val="252525"/>
        </w:rPr>
        <w:t xml:space="preserve">ем </w:t>
      </w:r>
      <w:r w:rsidR="00E33672">
        <w:rPr>
          <w:color w:val="252525"/>
        </w:rPr>
        <w:t xml:space="preserve"> этого населения - старостой (Старшим</w:t>
      </w:r>
      <w:r w:rsidRPr="00FA25F8">
        <w:rPr>
          <w:color w:val="252525"/>
        </w:rPr>
        <w:t>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</w:t>
      </w:r>
      <w:r w:rsidR="00D95145">
        <w:rPr>
          <w:color w:val="252525"/>
        </w:rPr>
        <w:t xml:space="preserve"> населенном пункте </w:t>
      </w:r>
      <w:r w:rsidRPr="00FA25F8">
        <w:rPr>
          <w:color w:val="252525"/>
        </w:rPr>
        <w:t xml:space="preserve"> проживающий в нем.</w:t>
      </w:r>
    </w:p>
    <w:p w:rsidR="007775E4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</w:t>
      </w:r>
      <w:r w:rsidR="007775E4">
        <w:rPr>
          <w:color w:val="252525"/>
        </w:rPr>
        <w:t>т, постоянно зарегистрированным</w:t>
      </w:r>
      <w:r w:rsidRPr="00FA25F8">
        <w:rPr>
          <w:color w:val="252525"/>
        </w:rPr>
        <w:t xml:space="preserve"> в данном населенном пункте и</w:t>
      </w:r>
      <w:r w:rsidR="007775E4">
        <w:rPr>
          <w:color w:val="252525"/>
        </w:rPr>
        <w:t>ли имеющим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 в собственности или аренде имуще</w:t>
      </w:r>
      <w:r w:rsidR="00D95145">
        <w:rPr>
          <w:color w:val="252525"/>
        </w:rPr>
        <w:t>ство,  в населенном пункте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</w:t>
      </w:r>
      <w:r w:rsidR="007775E4">
        <w:rPr>
          <w:color w:val="252525"/>
        </w:rPr>
        <w:t>канализационных сетей в сельском населенном пункте</w:t>
      </w:r>
      <w:r w:rsidRPr="00FA25F8">
        <w:rPr>
          <w:color w:val="252525"/>
        </w:rPr>
        <w:t>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lastRenderedPageBreak/>
        <w:t>- оказывать содействие администрации в заключени</w:t>
      </w:r>
      <w:proofErr w:type="gramStart"/>
      <w:r w:rsidRPr="00FA25F8">
        <w:rPr>
          <w:color w:val="252525"/>
        </w:rPr>
        <w:t>и</w:t>
      </w:r>
      <w:proofErr w:type="gramEnd"/>
      <w:r w:rsidRPr="00FA25F8">
        <w:rPr>
          <w:color w:val="252525"/>
        </w:rPr>
        <w:t xml:space="preserve">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 w:rsidR="006F5A4E">
        <w:rPr>
          <w:color w:val="252525"/>
        </w:rPr>
        <w:t>Верхнеграйворонского</w:t>
      </w:r>
      <w:r w:rsidRPr="00FA25F8">
        <w:rPr>
          <w:color w:val="252525"/>
        </w:rPr>
        <w:t xml:space="preserve"> сельсовета</w:t>
      </w:r>
      <w:proofErr w:type="gramStart"/>
      <w:r w:rsidRPr="00FA25F8">
        <w:rPr>
          <w:color w:val="252525"/>
        </w:rPr>
        <w:t xml:space="preserve"> ;</w:t>
      </w:r>
      <w:proofErr w:type="gramEnd"/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proofErr w:type="spellStart"/>
      <w:r w:rsidR="006F5A4E">
        <w:rPr>
          <w:color w:val="252525"/>
        </w:rPr>
        <w:t>Верхнеграйворонского</w:t>
      </w:r>
      <w:proofErr w:type="spellEnd"/>
      <w:r w:rsidR="006F5A4E">
        <w:rPr>
          <w:color w:val="252525"/>
        </w:rPr>
        <w:t xml:space="preserve"> </w:t>
      </w:r>
      <w:r w:rsidRPr="00FA25F8">
        <w:rPr>
          <w:color w:val="252525"/>
        </w:rPr>
        <w:t>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</w:t>
      </w:r>
      <w:proofErr w:type="gramStart"/>
      <w:r w:rsidRPr="00FA25F8">
        <w:rPr>
          <w:color w:val="252525"/>
        </w:rPr>
        <w:t xml:space="preserve"> .</w:t>
      </w:r>
      <w:proofErr w:type="gramEnd"/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869"/>
    <w:multiLevelType w:val="hybridMultilevel"/>
    <w:tmpl w:val="1E46C734"/>
    <w:lvl w:ilvl="0" w:tplc="F0929DEE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5C"/>
    <w:rsid w:val="00042FAF"/>
    <w:rsid w:val="000B6FDD"/>
    <w:rsid w:val="00141748"/>
    <w:rsid w:val="001E4CF9"/>
    <w:rsid w:val="0033308B"/>
    <w:rsid w:val="00380D5C"/>
    <w:rsid w:val="003D55E7"/>
    <w:rsid w:val="005D3159"/>
    <w:rsid w:val="00665F13"/>
    <w:rsid w:val="006C67E3"/>
    <w:rsid w:val="006F5A4E"/>
    <w:rsid w:val="007775E4"/>
    <w:rsid w:val="007B7C75"/>
    <w:rsid w:val="008236CB"/>
    <w:rsid w:val="008578C6"/>
    <w:rsid w:val="008F1645"/>
    <w:rsid w:val="00C20220"/>
    <w:rsid w:val="00D95145"/>
    <w:rsid w:val="00DD777C"/>
    <w:rsid w:val="00DF30C3"/>
    <w:rsid w:val="00E33672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cp:lastPrinted>2021-06-28T13:23:00Z</cp:lastPrinted>
  <dcterms:created xsi:type="dcterms:W3CDTF">2021-05-26T07:24:00Z</dcterms:created>
  <dcterms:modified xsi:type="dcterms:W3CDTF">2021-06-28T13:25:00Z</dcterms:modified>
</cp:coreProperties>
</file>