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53" w:rsidRDefault="00193A53" w:rsidP="00193A53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193A53" w:rsidRDefault="00193A53" w:rsidP="00193A53">
      <w:pPr>
        <w:tabs>
          <w:tab w:val="left" w:pos="3470"/>
        </w:tabs>
      </w:pPr>
    </w:p>
    <w:p w:rsidR="00193A53" w:rsidRDefault="00193A53" w:rsidP="00193A53">
      <w:pPr>
        <w:tabs>
          <w:tab w:val="left" w:pos="3470"/>
        </w:tabs>
      </w:pPr>
      <w:r>
        <w:t xml:space="preserve">        о ходе исполнения бюджета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                                                 </w:t>
      </w:r>
    </w:p>
    <w:p w:rsidR="00193A53" w:rsidRDefault="00193A53" w:rsidP="00193A53">
      <w:pPr>
        <w:tabs>
          <w:tab w:val="left" w:pos="3470"/>
        </w:tabs>
      </w:pPr>
      <w:r>
        <w:t xml:space="preserve">                                        Курской области за  4 квартала 2021  года</w:t>
      </w:r>
    </w:p>
    <w:p w:rsidR="00193A53" w:rsidRDefault="00193A53" w:rsidP="00193A53">
      <w:pPr>
        <w:tabs>
          <w:tab w:val="left" w:pos="3470"/>
        </w:tabs>
      </w:pPr>
    </w:p>
    <w:p w:rsidR="00193A53" w:rsidRDefault="00193A53" w:rsidP="00193A53">
      <w:pPr>
        <w:tabs>
          <w:tab w:val="left" w:pos="3470"/>
        </w:tabs>
      </w:pPr>
      <w:r>
        <w:t xml:space="preserve">        За 4 квартала 2021 года в бюджет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поступило собственных доходов в сумме 1740725,83 руб. Безвозмездных поступлений  из областного бюджета  получено 1512857,00 руб.</w:t>
      </w:r>
    </w:p>
    <w:p w:rsidR="00193A53" w:rsidRDefault="00193A53" w:rsidP="00193A53">
      <w:pPr>
        <w:tabs>
          <w:tab w:val="left" w:pos="3470"/>
        </w:tabs>
      </w:pPr>
      <w:r>
        <w:t>Итого доходы бюджета за 4 квартала составили 3253582,83 руб.</w:t>
      </w:r>
    </w:p>
    <w:p w:rsidR="00193A53" w:rsidRDefault="00193A53" w:rsidP="00193A53">
      <w:pPr>
        <w:tabs>
          <w:tab w:val="left" w:pos="3470"/>
        </w:tabs>
      </w:pPr>
      <w:r>
        <w:t xml:space="preserve">       Расходы бюджета составили 3042995,64 руб.  из них:</w:t>
      </w:r>
    </w:p>
    <w:p w:rsidR="00193A53" w:rsidRDefault="00193A53" w:rsidP="00193A53">
      <w:pPr>
        <w:tabs>
          <w:tab w:val="left" w:pos="3470"/>
        </w:tabs>
      </w:pPr>
      <w:r>
        <w:t>- расходы на содержание высшего должностного лица (фонд оплаты труда и начисления на выплаты по оплате труда) – 420500,08 руб.</w:t>
      </w:r>
    </w:p>
    <w:p w:rsidR="00193A53" w:rsidRDefault="00193A53" w:rsidP="00193A53">
      <w:pPr>
        <w:tabs>
          <w:tab w:val="left" w:pos="3470"/>
        </w:tabs>
      </w:pPr>
      <w:r>
        <w:t xml:space="preserve">- затраты на содержание аппарата 670039,92 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 – 670039,92 руб.);</w:t>
      </w:r>
    </w:p>
    <w:p w:rsidR="00193A53" w:rsidRDefault="00193A53" w:rsidP="00193A53">
      <w:pPr>
        <w:tabs>
          <w:tab w:val="left" w:pos="3470"/>
        </w:tabs>
      </w:pPr>
      <w:r>
        <w:t>- обеспечение деятельности контрольно-счетных органов – 35202,05 руб.;</w:t>
      </w:r>
    </w:p>
    <w:p w:rsidR="00193A53" w:rsidRPr="007F2828" w:rsidRDefault="00193A53" w:rsidP="00193A53">
      <w:pPr>
        <w:tabs>
          <w:tab w:val="left" w:pos="3470"/>
        </w:tabs>
      </w:pPr>
      <w:r>
        <w:t>-</w:t>
      </w:r>
      <w:r w:rsidRPr="007F2828">
        <w:t xml:space="preserve"> </w:t>
      </w:r>
      <w:r>
        <w:t>о</w:t>
      </w:r>
      <w:r w:rsidRPr="007F2828">
        <w:t>беспечение проведения выборов и референдумов</w:t>
      </w:r>
      <w:r>
        <w:t xml:space="preserve"> -46800,00 руб.;</w:t>
      </w:r>
    </w:p>
    <w:p w:rsidR="00193A53" w:rsidRDefault="00193A53" w:rsidP="00193A53">
      <w:pPr>
        <w:tabs>
          <w:tab w:val="left" w:pos="3470"/>
        </w:tabs>
      </w:pPr>
      <w:r>
        <w:t xml:space="preserve">-обеспечение Деятельности Администрации – 637392,25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 – 389284,96 руб.);</w:t>
      </w:r>
    </w:p>
    <w:p w:rsidR="00193A53" w:rsidRDefault="00193A53" w:rsidP="00193A53">
      <w:r>
        <w:t>- численность муниципальных служащих – 2 человека;</w:t>
      </w:r>
    </w:p>
    <w:p w:rsidR="00193A53" w:rsidRDefault="00193A53" w:rsidP="00193A53">
      <w:r>
        <w:t>- другие общегосударственные вопросы – 190620,79 руб.;</w:t>
      </w:r>
    </w:p>
    <w:p w:rsidR="00193A53" w:rsidRDefault="00193A53" w:rsidP="00193A53">
      <w:r>
        <w:t>-мобилизационная и вневойсковая подготовка – 89267,00 руб.;</w:t>
      </w:r>
    </w:p>
    <w:p w:rsidR="00193A53" w:rsidRDefault="00193A53" w:rsidP="00193A53">
      <w:r>
        <w:t>- национальная безопасность и правоохранительная деятельность – 5408,84 руб.;</w:t>
      </w:r>
    </w:p>
    <w:p w:rsidR="00193A53" w:rsidRDefault="00193A53" w:rsidP="00193A53">
      <w:r>
        <w:t>-  национальная экономика – 134400,00 руб.;</w:t>
      </w:r>
    </w:p>
    <w:p w:rsidR="00193A53" w:rsidRDefault="00193A53" w:rsidP="00193A53">
      <w:r>
        <w:t>- благоустройство -14000 руб.;</w:t>
      </w:r>
    </w:p>
    <w:p w:rsidR="00193A53" w:rsidRDefault="00193A53" w:rsidP="00193A53">
      <w:r>
        <w:t xml:space="preserve">- расходы на содержание работников муниципальных учреждений культуры – 570865,66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труда- 547166,45 руб.);</w:t>
      </w:r>
    </w:p>
    <w:p w:rsidR="00193A53" w:rsidRDefault="00193A53" w:rsidP="00193A53">
      <w:r>
        <w:t>-пенсионное обеспечение- 228499,05 руб.</w:t>
      </w:r>
    </w:p>
    <w:p w:rsidR="00193A53" w:rsidRDefault="00193A53" w:rsidP="00193A53"/>
    <w:p w:rsidR="00193A53" w:rsidRDefault="00193A53" w:rsidP="00193A53"/>
    <w:p w:rsidR="00193A53" w:rsidRDefault="00193A53" w:rsidP="00193A53">
      <w:r>
        <w:t xml:space="preserve">   Глава</w:t>
      </w:r>
    </w:p>
    <w:p w:rsidR="00193A53" w:rsidRPr="00CF2B33" w:rsidRDefault="00193A53" w:rsidP="00193A53">
      <w:r>
        <w:t xml:space="preserve">  </w:t>
      </w:r>
      <w:proofErr w:type="spellStart"/>
      <w:r>
        <w:t>Верхнеграйворонского</w:t>
      </w:r>
      <w:proofErr w:type="spellEnd"/>
      <w:r>
        <w:t xml:space="preserve"> сельсовета                                           Н.П. </w:t>
      </w:r>
      <w:proofErr w:type="spellStart"/>
      <w:r>
        <w:t>Залузский</w:t>
      </w:r>
      <w:proofErr w:type="spellEnd"/>
    </w:p>
    <w:p w:rsidR="00193A53" w:rsidRDefault="00193A53" w:rsidP="00193A53">
      <w:pPr>
        <w:tabs>
          <w:tab w:val="left" w:pos="5512"/>
        </w:tabs>
      </w:pPr>
    </w:p>
    <w:p w:rsidR="00193A53" w:rsidRDefault="00193A53" w:rsidP="00193A53">
      <w:pPr>
        <w:tabs>
          <w:tab w:val="left" w:pos="5512"/>
        </w:tabs>
      </w:pPr>
      <w:bookmarkStart w:id="0" w:name="_GoBack"/>
      <w:bookmarkEnd w:id="0"/>
    </w:p>
    <w:p w:rsidR="00193A53" w:rsidRDefault="00193A53" w:rsidP="00193A53"/>
    <w:p w:rsidR="00193A53" w:rsidRDefault="00193A53" w:rsidP="00193A53"/>
    <w:p w:rsidR="00193A53" w:rsidRDefault="00193A53" w:rsidP="00193A53"/>
    <w:p w:rsidR="00193A53" w:rsidRDefault="00193A53" w:rsidP="00193A53"/>
    <w:p w:rsidR="00193A53" w:rsidRDefault="00193A53" w:rsidP="00193A53"/>
    <w:p w:rsidR="00B255BE" w:rsidRDefault="00B255BE"/>
    <w:sectPr w:rsidR="00B2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D"/>
    <w:rsid w:val="00193A53"/>
    <w:rsid w:val="006B6D6D"/>
    <w:rsid w:val="00B2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2022-01-13T13:07:00Z</dcterms:created>
  <dcterms:modified xsi:type="dcterms:W3CDTF">2022-01-13T13:07:00Z</dcterms:modified>
</cp:coreProperties>
</file>