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CA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D276CA" w:rsidRPr="00ED39FE" w:rsidRDefault="006E25D7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2B3A89">
        <w:rPr>
          <w:rFonts w:ascii="Arial" w:eastAsia="Times New Roman" w:hAnsi="Arial" w:cs="Arial"/>
          <w:b/>
          <w:sz w:val="32"/>
          <w:szCs w:val="32"/>
          <w:lang w:eastAsia="ru-RU"/>
        </w:rPr>
        <w:t>ЕРХНЕГРАЙВОРОНСКОГО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D276CA" w:rsidRPr="00ED39FE" w:rsidRDefault="00ED39FE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D276CA" w:rsidRPr="00ED39FE" w:rsidRDefault="00D276CA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276CA" w:rsidRPr="00ED39FE" w:rsidRDefault="002B3A89" w:rsidP="00D276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0475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2 февраля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0475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>2023</w:t>
      </w:r>
      <w:r w:rsidR="00D276CA" w:rsidRPr="00ED39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   №</w:t>
      </w:r>
      <w:r w:rsidR="006E25D7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3A89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</w:t>
      </w:r>
      <w:proofErr w:type="gramStart"/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proofErr w:type="gramEnd"/>
      <w:r w:rsidR="006E25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="002B3A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муниципального </w:t>
      </w:r>
      <w:r w:rsidR="00CC2E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образования «</w:t>
      </w:r>
      <w:proofErr w:type="spellStart"/>
      <w:r w:rsidR="002B3A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Верхнеграйворонский</w:t>
      </w:r>
      <w:proofErr w:type="spellEnd"/>
      <w:r w:rsidR="00CC2E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E02471" w:rsidRDefault="0070475A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Касторенского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  <w:r w:rsidR="0062370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Курской области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623709" w:rsidRDefault="00E02471" w:rsidP="006237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proofErr w:type="spellStart"/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704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Курской области</w:t>
      </w:r>
      <w:r w:rsid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организации осуществления муниципального контроля в сфере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>Собрание</w:t>
      </w:r>
      <w:proofErr w:type="gramEnd"/>
      <w:r w:rsidR="00494914" w:rsidRPr="00494914">
        <w:rPr>
          <w:rFonts w:ascii="Arial" w:hAnsi="Arial" w:cs="Arial"/>
          <w:bCs/>
          <w:sz w:val="24"/>
          <w:szCs w:val="24"/>
        </w:rPr>
        <w:t xml:space="preserve"> депутатов </w:t>
      </w:r>
      <w:proofErr w:type="spellStart"/>
      <w:r w:rsidR="002B3A89">
        <w:rPr>
          <w:rFonts w:ascii="Arial" w:hAnsi="Arial" w:cs="Arial"/>
          <w:bCs/>
          <w:sz w:val="24"/>
          <w:szCs w:val="24"/>
        </w:rPr>
        <w:t>Верхнеграйворонского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70475A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  <w:r w:rsidR="00494914" w:rsidRPr="00D276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62370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276CA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D276CA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индикаторов риска нарушения обязательных требованийпри 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благоустройствана территории 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="00D276CA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="00ED39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Касторенского</w:t>
      </w:r>
      <w:proofErr w:type="spellEnd"/>
      <w:r w:rsidR="00623709" w:rsidRPr="006237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ED39FE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Верхнеграйворонского</w:t>
      </w:r>
      <w:proofErr w:type="spellEnd"/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276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6E25D7" w:rsidRPr="006E25D7">
          <w:rPr>
            <w:rStyle w:val="a7"/>
            <w:rFonts w:ascii="Arial" w:hAnsi="Arial" w:cs="Arial"/>
            <w:sz w:val="24"/>
            <w:szCs w:val="24"/>
          </w:rPr>
          <w:t>http://v-graivoronka/ru</w:t>
        </w:r>
      </w:hyperlink>
      <w:r w:rsidR="006E25D7" w:rsidRPr="006E25D7">
        <w:rPr>
          <w:rFonts w:ascii="Arial" w:hAnsi="Arial" w:cs="Arial"/>
          <w:sz w:val="24"/>
          <w:szCs w:val="24"/>
          <w:u w:val="single"/>
        </w:rPr>
        <w:t>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</w:t>
      </w:r>
      <w:r w:rsidR="00ED39FE">
        <w:rPr>
          <w:rFonts w:ascii="Arial" w:hAnsi="Arial" w:cs="Arial"/>
          <w:sz w:val="24"/>
          <w:szCs w:val="24"/>
        </w:rPr>
        <w:t>ициального опубликования</w:t>
      </w:r>
      <w:r w:rsidRPr="00DB31E3">
        <w:rPr>
          <w:rFonts w:ascii="Arial" w:hAnsi="Arial" w:cs="Arial"/>
          <w:sz w:val="24"/>
          <w:szCs w:val="24"/>
        </w:rPr>
        <w:t>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D39FE" w:rsidRPr="00DB31E3" w:rsidRDefault="00ED39FE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D276CA" w:rsidRDefault="002B3A8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sz w:val="24"/>
          <w:szCs w:val="24"/>
        </w:rPr>
        <w:t>О.В.Шумова</w:t>
      </w:r>
      <w:proofErr w:type="spellEnd"/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2B3A89" w:rsidRDefault="0062370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623709" w:rsidRDefault="00623709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A89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494914" w:rsidRPr="00317EA2">
        <w:rPr>
          <w:rFonts w:ascii="Arial" w:hAnsi="Arial" w:cs="Arial"/>
          <w:sz w:val="24"/>
          <w:szCs w:val="24"/>
        </w:rPr>
        <w:t xml:space="preserve"> сельсовета   </w:t>
      </w:r>
      <w:r w:rsidR="002B3A89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="002B3A89">
        <w:rPr>
          <w:rFonts w:ascii="Arial" w:hAnsi="Arial" w:cs="Arial"/>
          <w:sz w:val="24"/>
          <w:szCs w:val="24"/>
        </w:rPr>
        <w:t>Н.П.Залузский</w:t>
      </w:r>
      <w:proofErr w:type="spellEnd"/>
    </w:p>
    <w:p w:rsidR="00623709" w:rsidRDefault="00623709" w:rsidP="00ED39F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3709" w:rsidRDefault="00623709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</w:p>
    <w:p w:rsidR="00CC2E57" w:rsidRDefault="001B6130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Приложение</w:t>
      </w:r>
      <w:r w:rsidR="00623709">
        <w:rPr>
          <w:rFonts w:ascii="Arial" w:hAnsi="Arial" w:cs="Arial"/>
          <w:sz w:val="24"/>
          <w:szCs w:val="24"/>
        </w:rPr>
        <w:t xml:space="preserve"> 1 к решению</w:t>
      </w:r>
      <w:r w:rsidR="00C86B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2B3A89">
        <w:rPr>
          <w:rFonts w:ascii="Arial" w:hAnsi="Arial" w:cs="Arial"/>
          <w:sz w:val="24"/>
          <w:szCs w:val="24"/>
        </w:rPr>
        <w:t>Верхнеграйворонского</w:t>
      </w:r>
      <w:proofErr w:type="spellEnd"/>
      <w:r w:rsidR="00CC2E57">
        <w:rPr>
          <w:rFonts w:ascii="Arial" w:hAnsi="Arial" w:cs="Arial"/>
          <w:sz w:val="24"/>
          <w:szCs w:val="24"/>
        </w:rPr>
        <w:t xml:space="preserve"> сельсовета</w:t>
      </w:r>
    </w:p>
    <w:p w:rsidR="00CC2E57" w:rsidRDefault="00ED39FE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C2E57">
        <w:rPr>
          <w:rFonts w:ascii="Arial" w:hAnsi="Arial" w:cs="Arial"/>
          <w:sz w:val="24"/>
          <w:szCs w:val="24"/>
        </w:rPr>
        <w:t xml:space="preserve"> района</w:t>
      </w:r>
    </w:p>
    <w:p w:rsidR="00CC2E57" w:rsidRDefault="00CC2E57" w:rsidP="00CC2E5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E02471" w:rsidRPr="006E25D7" w:rsidRDefault="001B6130" w:rsidP="006E25D7">
      <w:pPr>
        <w:spacing w:after="0" w:line="240" w:lineRule="auto"/>
        <w:ind w:left="5670"/>
        <w:contextualSpacing/>
        <w:jc w:val="right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 от</w:t>
      </w:r>
      <w:r w:rsidR="00ED39FE">
        <w:rPr>
          <w:rFonts w:ascii="Arial" w:hAnsi="Arial" w:cs="Arial"/>
          <w:sz w:val="24"/>
          <w:szCs w:val="24"/>
        </w:rPr>
        <w:t xml:space="preserve"> 02.02.2023 №</w:t>
      </w:r>
      <w:r w:rsidR="006E25D7">
        <w:rPr>
          <w:rFonts w:ascii="Arial" w:hAnsi="Arial" w:cs="Arial"/>
          <w:sz w:val="24"/>
          <w:szCs w:val="24"/>
        </w:rPr>
        <w:t>4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="006E2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6E25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муниципального </w:t>
      </w:r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образования «</w:t>
      </w:r>
      <w:proofErr w:type="spellStart"/>
      <w:r w:rsidR="002B3A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="00CC2E57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</w:t>
      </w:r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 w:rsidR="00ED39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Касторенского</w:t>
      </w:r>
      <w:proofErr w:type="spellEnd"/>
      <w:r w:rsidR="00623709" w:rsidRPr="006237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Курской области</w:t>
      </w:r>
      <w:r w:rsidR="002B3A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623709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="002B3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proofErr w:type="spellStart"/>
      <w:r w:rsidR="006E25D7">
        <w:rPr>
          <w:rFonts w:ascii="Arial" w:eastAsiaTheme="minorHAnsi" w:hAnsi="Arial" w:cs="Arial"/>
          <w:lang w:val="ru-RU" w:eastAsia="en-US"/>
        </w:rPr>
        <w:t>Верхнеграйворонского</w:t>
      </w:r>
      <w:proofErr w:type="spellEnd"/>
      <w:r w:rsidRPr="001B6130">
        <w:rPr>
          <w:rFonts w:ascii="Arial" w:eastAsiaTheme="minorHAnsi" w:hAnsi="Arial" w:cs="Arial"/>
          <w:lang w:val="ru-RU" w:eastAsia="en-US"/>
        </w:rPr>
        <w:t xml:space="preserve"> 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вцелях определения индикаторов риска нарушения обязательных требований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требованийорганом муниципального контроля могут использоваться сведения,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полученныес соблюдением требований законодательства Российской Федерации из любых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их достоверность, в том числе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проведения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организацийврамкахмежведомственногоинформационноговзаимодействия</w:t>
      </w: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,и</w:t>
      </w:r>
      <w:proofErr w:type="gram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отчетности, предоставление которой предусмотрено нормативными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ресурсах, в том числе обеспечивающих маркировку, прослеживаемость, учет</w:t>
      </w: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,а</w:t>
      </w:r>
      <w:proofErr w:type="gram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втоматическую фиксацию информации, и иные сведения об объектах</w:t>
      </w:r>
      <w:r w:rsidR="006E2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ED39F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1A47CB"/>
    <w:rsid w:val="001B6130"/>
    <w:rsid w:val="0023767E"/>
    <w:rsid w:val="002B3A89"/>
    <w:rsid w:val="003E03E5"/>
    <w:rsid w:val="00494914"/>
    <w:rsid w:val="004F2AA4"/>
    <w:rsid w:val="00542EFB"/>
    <w:rsid w:val="00623709"/>
    <w:rsid w:val="0068365B"/>
    <w:rsid w:val="006E25D7"/>
    <w:rsid w:val="0070475A"/>
    <w:rsid w:val="007111CC"/>
    <w:rsid w:val="00782E87"/>
    <w:rsid w:val="00AE4AA5"/>
    <w:rsid w:val="00B8782F"/>
    <w:rsid w:val="00C86B2A"/>
    <w:rsid w:val="00CC2E57"/>
    <w:rsid w:val="00D276CA"/>
    <w:rsid w:val="00DE347D"/>
    <w:rsid w:val="00E02471"/>
    <w:rsid w:val="00E216B2"/>
    <w:rsid w:val="00ED39FE"/>
    <w:rsid w:val="00EE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-graivoronka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8</cp:revision>
  <cp:lastPrinted>2023-02-21T12:51:00Z</cp:lastPrinted>
  <dcterms:created xsi:type="dcterms:W3CDTF">2023-02-20T05:04:00Z</dcterms:created>
  <dcterms:modified xsi:type="dcterms:W3CDTF">2023-02-21T12:52:00Z</dcterms:modified>
</cp:coreProperties>
</file>