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DA" w:rsidRPr="00871A6B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871A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71A6B" w:rsidRPr="00871A6B" w:rsidRDefault="004372DA" w:rsidP="007232D0">
      <w:pPr>
        <w:pStyle w:val="1"/>
        <w:rPr>
          <w:bCs w:val="0"/>
        </w:rPr>
      </w:pPr>
      <w:r w:rsidRPr="00871A6B">
        <w:rPr>
          <w:bCs w:val="0"/>
        </w:rPr>
        <w:t xml:space="preserve">  АДМИНИСТРАЦИЯ  </w:t>
      </w:r>
    </w:p>
    <w:p w:rsidR="004372DA" w:rsidRPr="00871A6B" w:rsidRDefault="00871A6B" w:rsidP="007232D0">
      <w:pPr>
        <w:pStyle w:val="1"/>
        <w:rPr>
          <w:bCs w:val="0"/>
        </w:rPr>
      </w:pPr>
      <w:r w:rsidRPr="00871A6B">
        <w:rPr>
          <w:bCs w:val="0"/>
        </w:rPr>
        <w:t>ВЕРХНЕГРАЙВОРОНСКОГО</w:t>
      </w:r>
      <w:r w:rsidR="004372DA" w:rsidRPr="00871A6B">
        <w:rPr>
          <w:bCs w:val="0"/>
        </w:rPr>
        <w:t>СЕЛЬСОВЕТА</w:t>
      </w:r>
    </w:p>
    <w:p w:rsidR="004372DA" w:rsidRPr="00871A6B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372DA" w:rsidRPr="00871A6B" w:rsidRDefault="004372DA" w:rsidP="00B7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2DA" w:rsidRPr="00871A6B" w:rsidRDefault="004372DA" w:rsidP="00B76C01">
      <w:pPr>
        <w:pStyle w:val="2"/>
        <w:rPr>
          <w:bCs w:val="0"/>
          <w:sz w:val="28"/>
          <w:szCs w:val="28"/>
        </w:rPr>
      </w:pPr>
      <w:r w:rsidRPr="00871A6B">
        <w:rPr>
          <w:bCs w:val="0"/>
          <w:sz w:val="28"/>
          <w:szCs w:val="28"/>
        </w:rPr>
        <w:t>ПОСТАНОВЛЕНИЕ</w:t>
      </w:r>
    </w:p>
    <w:p w:rsidR="004372DA" w:rsidRPr="00871A6B" w:rsidRDefault="004372DA" w:rsidP="00B76C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72DA" w:rsidRPr="00871A6B" w:rsidRDefault="00871A6B" w:rsidP="00DE5A41">
      <w:pPr>
        <w:rPr>
          <w:rFonts w:ascii="Times New Roman" w:hAnsi="Times New Roman" w:cs="Times New Roman"/>
          <w:b/>
          <w:sz w:val="28"/>
          <w:szCs w:val="28"/>
        </w:rPr>
      </w:pPr>
      <w:r w:rsidRPr="00871A6B">
        <w:rPr>
          <w:rFonts w:ascii="Times New Roman" w:hAnsi="Times New Roman" w:cs="Times New Roman"/>
          <w:b/>
          <w:sz w:val="28"/>
          <w:szCs w:val="28"/>
        </w:rPr>
        <w:t>29</w:t>
      </w:r>
      <w:r w:rsidR="00DE5A41" w:rsidRPr="00871A6B">
        <w:rPr>
          <w:rFonts w:ascii="Times New Roman" w:hAnsi="Times New Roman" w:cs="Times New Roman"/>
          <w:b/>
          <w:sz w:val="28"/>
          <w:szCs w:val="28"/>
        </w:rPr>
        <w:t xml:space="preserve">  сентября 2017</w:t>
      </w:r>
      <w:r w:rsidR="004372DA" w:rsidRPr="00871A6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Pr="00871A6B">
        <w:rPr>
          <w:rFonts w:ascii="Times New Roman" w:hAnsi="Times New Roman" w:cs="Times New Roman"/>
          <w:b/>
          <w:sz w:val="28"/>
          <w:szCs w:val="28"/>
        </w:rPr>
        <w:t>№ 48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44943">
        <w:rPr>
          <w:rFonts w:ascii="Times New Roman" w:hAnsi="Times New Roman" w:cs="Times New Roman"/>
          <w:b/>
          <w:sz w:val="28"/>
          <w:szCs w:val="28"/>
        </w:rPr>
        <w:t>Д</w:t>
      </w:r>
      <w:r w:rsidRPr="00871A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72DA" w:rsidRPr="00871A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71A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372DA" w:rsidRPr="00871A6B" w:rsidRDefault="004372D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Об 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утверждении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муниципальной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программы</w:t>
      </w:r>
    </w:p>
    <w:p w:rsidR="004372DA" w:rsidRPr="00871A6B" w:rsidRDefault="004372D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«Энергосбережение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и 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повышение </w:t>
      </w:r>
      <w:r w:rsid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  </w:t>
      </w:r>
      <w:proofErr w:type="gramStart"/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энергетической</w:t>
      </w:r>
      <w:proofErr w:type="gramEnd"/>
    </w:p>
    <w:p w:rsidR="004372DA" w:rsidRPr="00871A6B" w:rsidRDefault="004372D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эффективности» в </w:t>
      </w:r>
      <w:r w:rsidRPr="00871A6B">
        <w:rPr>
          <w:rFonts w:ascii="Times New Roman" w:hAnsi="Times New Roman" w:cs="Times New Roman"/>
          <w:b/>
          <w:sz w:val="28"/>
          <w:szCs w:val="28"/>
        </w:rPr>
        <w:t>МО "</w:t>
      </w:r>
      <w:proofErr w:type="spellStart"/>
      <w:r w:rsidR="00871A6B" w:rsidRPr="00871A6B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r w:rsidRPr="00871A6B">
        <w:rPr>
          <w:rFonts w:ascii="Times New Roman" w:hAnsi="Times New Roman" w:cs="Times New Roman"/>
          <w:b/>
          <w:sz w:val="28"/>
          <w:szCs w:val="28"/>
        </w:rPr>
        <w:t>сельсовет</w:t>
      </w:r>
      <w:proofErr w:type="spellEnd"/>
      <w:r w:rsidRPr="00871A6B">
        <w:rPr>
          <w:rFonts w:ascii="Times New Roman" w:hAnsi="Times New Roman" w:cs="Times New Roman"/>
          <w:b/>
          <w:sz w:val="28"/>
          <w:szCs w:val="28"/>
        </w:rPr>
        <w:t>"</w:t>
      </w:r>
    </w:p>
    <w:p w:rsidR="004372DA" w:rsidRPr="00871A6B" w:rsidRDefault="004372D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proofErr w:type="spellStart"/>
      <w:r w:rsidRPr="00871A6B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871A6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области"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871A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области"</w:t>
      </w:r>
    </w:p>
    <w:p w:rsidR="004372DA" w:rsidRPr="00D876C5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A3652D" w:rsidRDefault="00F44943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72DA"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</w:t>
      </w:r>
      <w:r w:rsidR="007232D0">
        <w:rPr>
          <w:rFonts w:ascii="Times New Roman" w:hAnsi="Times New Roman" w:cs="Times New Roman"/>
          <w:sz w:val="24"/>
          <w:szCs w:val="24"/>
        </w:rPr>
        <w:t>8</w:t>
      </w:r>
      <w:r w:rsidR="004372DA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372DA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F44943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F44943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Н.П.Залузский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Pr="00F1668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B9253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2</w:t>
      </w:r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.09.2017г. № </w:t>
      </w:r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48-Д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- 1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- 5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C3923"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- 5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4943" w:rsidRDefault="00F44943" w:rsidP="00F449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Верхнеграйворонском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2018-2020 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5C392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2018-2020 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proofErr w:type="spellStart"/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5C392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2018г.- 1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5C392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 -  0,5 тыс</w:t>
            </w:r>
            <w:proofErr w:type="gramStart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5C3923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2017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F449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 w:rsidR="00871A6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неэффективное и необоснованное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1A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5C3923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1A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F44943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201</w:t>
            </w:r>
            <w:r w:rsidR="00DE5A4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1A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3062"/>
        <w:gridCol w:w="2575"/>
        <w:gridCol w:w="787"/>
        <w:gridCol w:w="738"/>
        <w:gridCol w:w="1457"/>
        <w:gridCol w:w="576"/>
        <w:gridCol w:w="776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B9102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</w:t>
            </w:r>
            <w:r w:rsidR="00DE5A41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4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1A6B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871A6B">
        <w:rPr>
          <w:rFonts w:ascii="Times New Roman" w:hAnsi="Times New Roman" w:cs="Times New Roman"/>
          <w:b/>
          <w:bCs/>
          <w:sz w:val="24"/>
          <w:szCs w:val="24"/>
        </w:rPr>
        <w:t>ВЕРХНЕГРАЙВОРОНСКИЙ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3"/>
        <w:gridCol w:w="2503"/>
        <w:gridCol w:w="3829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5C3923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871A6B">
              <w:rPr>
                <w:rFonts w:ascii="Times New Roman" w:hAnsi="Times New Roman" w:cs="Times New Roman"/>
                <w:sz w:val="24"/>
                <w:szCs w:val="24"/>
              </w:rPr>
              <w:t>Верхнеграйворонский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4D32"/>
    <w:rsid w:val="000F4257"/>
    <w:rsid w:val="001A2353"/>
    <w:rsid w:val="001C28C6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534B38"/>
    <w:rsid w:val="0055200E"/>
    <w:rsid w:val="00554115"/>
    <w:rsid w:val="005974AF"/>
    <w:rsid w:val="005C11BC"/>
    <w:rsid w:val="005C3923"/>
    <w:rsid w:val="005C5BF8"/>
    <w:rsid w:val="00650F0F"/>
    <w:rsid w:val="00654BDD"/>
    <w:rsid w:val="00691239"/>
    <w:rsid w:val="00691598"/>
    <w:rsid w:val="00717A4E"/>
    <w:rsid w:val="007232D0"/>
    <w:rsid w:val="007537D7"/>
    <w:rsid w:val="00772F9E"/>
    <w:rsid w:val="008170A5"/>
    <w:rsid w:val="0086259E"/>
    <w:rsid w:val="00871A6B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55FF1"/>
    <w:rsid w:val="00B76C01"/>
    <w:rsid w:val="00B77EF9"/>
    <w:rsid w:val="00B91021"/>
    <w:rsid w:val="00B92539"/>
    <w:rsid w:val="00B934C8"/>
    <w:rsid w:val="00C54A76"/>
    <w:rsid w:val="00D648CD"/>
    <w:rsid w:val="00D876C5"/>
    <w:rsid w:val="00DB5255"/>
    <w:rsid w:val="00DC0EB2"/>
    <w:rsid w:val="00DE5A41"/>
    <w:rsid w:val="00DF50A5"/>
    <w:rsid w:val="00E00F3F"/>
    <w:rsid w:val="00EB3B32"/>
    <w:rsid w:val="00F13AD7"/>
    <w:rsid w:val="00F16681"/>
    <w:rsid w:val="00F363B3"/>
    <w:rsid w:val="00F44943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Free</cp:lastModifiedBy>
  <cp:revision>40</cp:revision>
  <cp:lastPrinted>2017-11-18T11:23:00Z</cp:lastPrinted>
  <dcterms:created xsi:type="dcterms:W3CDTF">2014-12-13T20:49:00Z</dcterms:created>
  <dcterms:modified xsi:type="dcterms:W3CDTF">2017-11-18T11:23:00Z</dcterms:modified>
</cp:coreProperties>
</file>