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27" w:rsidRDefault="00313F27" w:rsidP="00313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F27" w:rsidRDefault="00313F27" w:rsidP="00313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313F27" w:rsidRDefault="00313F27" w:rsidP="00313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выполнении Плана мероприятий по противодействию коррупции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на 2017-2019 годы</w:t>
      </w:r>
    </w:p>
    <w:p w:rsidR="00313F27" w:rsidRDefault="00313F27" w:rsidP="00313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F27" w:rsidRDefault="00313F27" w:rsidP="00313F2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2017-2019 годы (утвержден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12.04.2017 года № 27).</w:t>
      </w:r>
    </w:p>
    <w:p w:rsidR="00313F27" w:rsidRDefault="00313F27" w:rsidP="00313F2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предусмотренные Планом, были реализованы в 2017-2018 гг., В 2019 году будет продолжена работа по выполнению мероприятий, предусмотренных Планом по противодействию коррупции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регулярно приводит в соответствие с законодательством нормативные правовые акты Администрации сельсовета в сфере противодействия коррупции;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0132"/>
      <w:r>
        <w:rPr>
          <w:rFonts w:ascii="Times New Roman" w:hAnsi="Times New Roman"/>
          <w:sz w:val="28"/>
          <w:szCs w:val="28"/>
        </w:rPr>
        <w:t xml:space="preserve">          - обеспечивает своевременное представления лицами (предусмотренными Перечнем должностей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bookmarkEnd w:id="0"/>
      <w:r>
        <w:rPr>
          <w:rFonts w:ascii="Times New Roman" w:hAnsi="Times New Roman"/>
          <w:sz w:val="28"/>
          <w:szCs w:val="28"/>
        </w:rPr>
        <w:t>) сведений о доходах, расходах, об имуществе и обязательствах имущественного характера;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проводит ежегодные встречи с населением, отчет Главы 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313F27" w:rsidRDefault="00313F27" w:rsidP="00313F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-  обеспечивается использование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имущественного характера;</w:t>
      </w:r>
    </w:p>
    <w:p w:rsidR="00313F27" w:rsidRDefault="00313F27" w:rsidP="00313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оказывается гражданам бесплатная юридическая помощь в виде правового консультирования;</w:t>
      </w:r>
    </w:p>
    <w:p w:rsidR="00313F27" w:rsidRDefault="00313F27" w:rsidP="00313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повышению эффективности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принимаются следующие меры:</w:t>
      </w:r>
    </w:p>
    <w:p w:rsidR="00313F27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313F27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муниципальным служащим обязанностей, в ходе которых возникает конфликт интересов;</w:t>
      </w:r>
    </w:p>
    <w:p w:rsidR="00313F27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313F27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отказе от выгоды, явившейся причиной возникновения конфликта интересов;</w:t>
      </w:r>
    </w:p>
    <w:p w:rsidR="00313F27" w:rsidRDefault="00313F27" w:rsidP="00313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313F27" w:rsidRDefault="00313F27" w:rsidP="00313F2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2018-истекшем периоде 2019 года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не было.</w:t>
      </w:r>
    </w:p>
    <w:p w:rsidR="00E21812" w:rsidRDefault="00E21812" w:rsidP="00313F27">
      <w:pPr>
        <w:jc w:val="both"/>
      </w:pPr>
    </w:p>
    <w:sectPr w:rsidR="00E2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13F27"/>
    <w:rsid w:val="00313F27"/>
    <w:rsid w:val="00E2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3F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313F2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2019-07-30T07:53:00Z</cp:lastPrinted>
  <dcterms:created xsi:type="dcterms:W3CDTF">2019-07-30T07:48:00Z</dcterms:created>
  <dcterms:modified xsi:type="dcterms:W3CDTF">2019-07-30T07:54:00Z</dcterms:modified>
</cp:coreProperties>
</file>